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729" w:rsidRDefault="00B35F18">
      <w:pPr>
        <w:spacing w:after="103"/>
        <w:ind w:left="1121"/>
      </w:pPr>
      <w:bookmarkStart w:id="0" w:name="_GoBack"/>
      <w:bookmarkEnd w:id="0"/>
      <w:r>
        <w:rPr>
          <w:rFonts w:ascii="Arial" w:eastAsia="Arial" w:hAnsi="Arial" w:cs="Arial"/>
          <w:b/>
          <w:sz w:val="28"/>
        </w:rPr>
        <w:t xml:space="preserve">Admission Appeals and Objections Timetable 2024 </w:t>
      </w:r>
    </w:p>
    <w:p w:rsidR="007F5729" w:rsidRDefault="00B35F18">
      <w:r>
        <w:rPr>
          <w:rFonts w:ascii="Arial" w:eastAsia="Arial" w:hAnsi="Arial" w:cs="Arial"/>
          <w:b/>
        </w:rPr>
        <w:t xml:space="preserve"> </w:t>
      </w:r>
    </w:p>
    <w:p w:rsidR="007F5729" w:rsidRDefault="00B35F18">
      <w:pPr>
        <w:pStyle w:val="Heading1"/>
        <w:ind w:left="-5"/>
      </w:pPr>
      <w:r>
        <w:t xml:space="preserve">Our Academies within Portsmouth City Council Local Authority Area  </w:t>
      </w:r>
    </w:p>
    <w:p w:rsidR="007F5729" w:rsidRDefault="00B35F18">
      <w:pPr>
        <w:numPr>
          <w:ilvl w:val="0"/>
          <w:numId w:val="1"/>
        </w:numPr>
        <w:spacing w:after="9" w:line="250" w:lineRule="auto"/>
        <w:ind w:hanging="360"/>
      </w:pPr>
      <w:r>
        <w:rPr>
          <w:rFonts w:ascii="Arial" w:eastAsia="Arial" w:hAnsi="Arial" w:cs="Arial"/>
        </w:rPr>
        <w:t xml:space="preserve">Arundel Court Primary Academy </w:t>
      </w:r>
    </w:p>
    <w:p w:rsidR="007F5729" w:rsidRDefault="00B35F18">
      <w:pPr>
        <w:numPr>
          <w:ilvl w:val="0"/>
          <w:numId w:val="1"/>
        </w:numPr>
        <w:spacing w:after="9" w:line="250" w:lineRule="auto"/>
        <w:ind w:hanging="360"/>
      </w:pPr>
      <w:r>
        <w:rPr>
          <w:rFonts w:ascii="Arial" w:eastAsia="Arial" w:hAnsi="Arial" w:cs="Arial"/>
        </w:rPr>
        <w:t xml:space="preserve">The Flying Bull Primary Academy </w:t>
      </w:r>
    </w:p>
    <w:p w:rsidR="007F5729" w:rsidRDefault="00B35F18">
      <w:pPr>
        <w:numPr>
          <w:ilvl w:val="0"/>
          <w:numId w:val="1"/>
        </w:numPr>
        <w:spacing w:after="9" w:line="250" w:lineRule="auto"/>
        <w:ind w:hanging="360"/>
      </w:pPr>
      <w:r>
        <w:rPr>
          <w:rFonts w:ascii="Arial" w:eastAsia="Arial" w:hAnsi="Arial" w:cs="Arial"/>
        </w:rPr>
        <w:t xml:space="preserve">Court Lane Infant Academy </w:t>
      </w:r>
    </w:p>
    <w:p w:rsidR="007F5729" w:rsidRDefault="00B35F18">
      <w:pPr>
        <w:numPr>
          <w:ilvl w:val="0"/>
          <w:numId w:val="1"/>
        </w:numPr>
        <w:spacing w:after="9" w:line="250" w:lineRule="auto"/>
        <w:ind w:hanging="360"/>
      </w:pPr>
      <w:r>
        <w:rPr>
          <w:rFonts w:ascii="Arial" w:eastAsia="Arial" w:hAnsi="Arial" w:cs="Arial"/>
        </w:rPr>
        <w:t xml:space="preserve">Court Lane Junior Academy </w:t>
      </w:r>
    </w:p>
    <w:p w:rsidR="007F5729" w:rsidRDefault="00B35F18">
      <w:pPr>
        <w:numPr>
          <w:ilvl w:val="0"/>
          <w:numId w:val="1"/>
        </w:numPr>
        <w:spacing w:after="9" w:line="250" w:lineRule="auto"/>
        <w:ind w:hanging="360"/>
      </w:pPr>
      <w:r>
        <w:rPr>
          <w:rFonts w:ascii="Arial" w:eastAsia="Arial" w:hAnsi="Arial" w:cs="Arial"/>
        </w:rPr>
        <w:t xml:space="preserve">Highbury Primary School </w:t>
      </w:r>
    </w:p>
    <w:p w:rsidR="007F5729" w:rsidRDefault="00B35F18">
      <w:pPr>
        <w:numPr>
          <w:ilvl w:val="0"/>
          <w:numId w:val="1"/>
        </w:numPr>
        <w:spacing w:after="9" w:line="250" w:lineRule="auto"/>
        <w:ind w:hanging="360"/>
      </w:pPr>
      <w:r>
        <w:rPr>
          <w:rFonts w:ascii="Arial" w:eastAsia="Arial" w:hAnsi="Arial" w:cs="Arial"/>
        </w:rPr>
        <w:t xml:space="preserve">Langstone Infant Academy  </w:t>
      </w:r>
    </w:p>
    <w:p w:rsidR="007F5729" w:rsidRDefault="00B35F18">
      <w:pPr>
        <w:numPr>
          <w:ilvl w:val="0"/>
          <w:numId w:val="1"/>
        </w:numPr>
        <w:spacing w:after="9" w:line="250" w:lineRule="auto"/>
        <w:ind w:hanging="360"/>
      </w:pPr>
      <w:r>
        <w:rPr>
          <w:rFonts w:ascii="Arial" w:eastAsia="Arial" w:hAnsi="Arial" w:cs="Arial"/>
        </w:rPr>
        <w:t xml:space="preserve">Langstone Junior Academy   </w:t>
      </w:r>
    </w:p>
    <w:p w:rsidR="007F5729" w:rsidRDefault="00B35F18">
      <w:pPr>
        <w:numPr>
          <w:ilvl w:val="0"/>
          <w:numId w:val="1"/>
        </w:numPr>
        <w:spacing w:after="9" w:line="250" w:lineRule="auto"/>
        <w:ind w:hanging="360"/>
      </w:pPr>
      <w:proofErr w:type="spellStart"/>
      <w:r>
        <w:rPr>
          <w:rFonts w:ascii="Arial" w:eastAsia="Arial" w:hAnsi="Arial" w:cs="Arial"/>
        </w:rPr>
        <w:t>Stamshaw</w:t>
      </w:r>
      <w:proofErr w:type="spellEnd"/>
      <w:r>
        <w:rPr>
          <w:rFonts w:ascii="Arial" w:eastAsia="Arial" w:hAnsi="Arial" w:cs="Arial"/>
        </w:rPr>
        <w:t xml:space="preserve"> Infant School </w:t>
      </w:r>
    </w:p>
    <w:p w:rsidR="007F5729" w:rsidRDefault="00B35F18">
      <w:pPr>
        <w:numPr>
          <w:ilvl w:val="0"/>
          <w:numId w:val="1"/>
        </w:numPr>
        <w:spacing w:after="129" w:line="250" w:lineRule="auto"/>
        <w:ind w:hanging="360"/>
      </w:pPr>
      <w:proofErr w:type="spellStart"/>
      <w:r>
        <w:rPr>
          <w:rFonts w:ascii="Arial" w:eastAsia="Arial" w:hAnsi="Arial" w:cs="Arial"/>
        </w:rPr>
        <w:t>Stamshaw</w:t>
      </w:r>
      <w:proofErr w:type="spellEnd"/>
      <w:r>
        <w:rPr>
          <w:rFonts w:ascii="Arial" w:eastAsia="Arial" w:hAnsi="Arial" w:cs="Arial"/>
        </w:rPr>
        <w:t xml:space="preserve"> Junior School </w:t>
      </w:r>
    </w:p>
    <w:p w:rsidR="007F5729" w:rsidRDefault="00B35F18">
      <w:pPr>
        <w:spacing w:after="171" w:line="250" w:lineRule="auto"/>
        <w:ind w:left="-5" w:hanging="10"/>
      </w:pPr>
      <w:r>
        <w:rPr>
          <w:rFonts w:ascii="Arial" w:eastAsia="Arial" w:hAnsi="Arial" w:cs="Arial"/>
        </w:rPr>
        <w:t xml:space="preserve">Our Academies in Portsmouth use the service provided by Portsmouth City Council.  </w:t>
      </w:r>
    </w:p>
    <w:p w:rsidR="007F5729" w:rsidRDefault="00B35F18">
      <w:pPr>
        <w:spacing w:after="170" w:line="250" w:lineRule="auto"/>
        <w:ind w:left="-5" w:hanging="10"/>
      </w:pPr>
      <w:r>
        <w:rPr>
          <w:rFonts w:ascii="Arial" w:eastAsia="Arial" w:hAnsi="Arial" w:cs="Arial"/>
        </w:rPr>
        <w:t xml:space="preserve">In-year appeals will be heard within 30 school days of the appeal being lodged using the form below.  </w:t>
      </w:r>
    </w:p>
    <w:p w:rsidR="007F5729" w:rsidRDefault="00B35F18">
      <w:pPr>
        <w:spacing w:after="9" w:line="250" w:lineRule="auto"/>
        <w:ind w:left="-5" w:hanging="10"/>
      </w:pPr>
      <w:r>
        <w:rPr>
          <w:rFonts w:ascii="Arial" w:eastAsia="Arial" w:hAnsi="Arial" w:cs="Arial"/>
        </w:rPr>
        <w:t xml:space="preserve">Admission to infant school and KS2 </w:t>
      </w:r>
    </w:p>
    <w:tbl>
      <w:tblPr>
        <w:tblStyle w:val="TableGrid"/>
        <w:tblW w:w="9016" w:type="dxa"/>
        <w:tblInd w:w="6" w:type="dxa"/>
        <w:tblCellMar>
          <w:top w:w="10" w:type="dxa"/>
          <w:left w:w="107" w:type="dxa"/>
          <w:right w:w="74" w:type="dxa"/>
        </w:tblCellMar>
        <w:tblLook w:val="04A0" w:firstRow="1" w:lastRow="0" w:firstColumn="1" w:lastColumn="0" w:noHBand="0" w:noVBand="1"/>
      </w:tblPr>
      <w:tblGrid>
        <w:gridCol w:w="1837"/>
        <w:gridCol w:w="2127"/>
        <w:gridCol w:w="2825"/>
        <w:gridCol w:w="2227"/>
      </w:tblGrid>
      <w:tr w:rsidR="007F5729">
        <w:trPr>
          <w:trHeight w:val="514"/>
        </w:trPr>
        <w:tc>
          <w:tcPr>
            <w:tcW w:w="183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r>
              <w:rPr>
                <w:rFonts w:ascii="Arial" w:eastAsia="Arial" w:hAnsi="Arial" w:cs="Arial"/>
                <w:color w:val="FFFFFF"/>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National </w:t>
            </w:r>
          </w:p>
          <w:p w:rsidR="007F5729" w:rsidRDefault="00B35F18">
            <w:pPr>
              <w:ind w:left="1"/>
            </w:pPr>
            <w:r>
              <w:rPr>
                <w:rFonts w:ascii="Arial" w:eastAsia="Arial" w:hAnsi="Arial" w:cs="Arial"/>
                <w:color w:val="FFFFFF"/>
              </w:rPr>
              <w:t xml:space="preserve">Notification Date </w:t>
            </w:r>
          </w:p>
        </w:tc>
        <w:tc>
          <w:tcPr>
            <w:tcW w:w="2825"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Deadline for lodging appeals </w:t>
            </w:r>
          </w:p>
        </w:tc>
        <w:tc>
          <w:tcPr>
            <w:tcW w:w="222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Appeals to be heard by </w:t>
            </w:r>
          </w:p>
        </w:tc>
      </w:tr>
      <w:tr w:rsidR="007F5729">
        <w:trPr>
          <w:trHeight w:val="3050"/>
        </w:trPr>
        <w:tc>
          <w:tcPr>
            <w:tcW w:w="1837" w:type="dxa"/>
            <w:tcBorders>
              <w:top w:val="single" w:sz="4" w:space="0" w:color="000000"/>
              <w:left w:val="single" w:sz="4" w:space="0" w:color="000000"/>
              <w:bottom w:val="single" w:sz="4" w:space="0" w:color="000000"/>
              <w:right w:val="single" w:sz="4" w:space="0" w:color="000000"/>
            </w:tcBorders>
          </w:tcPr>
          <w:p w:rsidR="007F5729" w:rsidRDefault="00B35F18">
            <w:r>
              <w:rPr>
                <w:rFonts w:ascii="Arial" w:eastAsia="Arial" w:hAnsi="Arial" w:cs="Arial"/>
              </w:rPr>
              <w:t xml:space="preserve">YR and Y3 </w:t>
            </w:r>
          </w:p>
        </w:tc>
        <w:tc>
          <w:tcPr>
            <w:tcW w:w="2127"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 xml:space="preserve">16 April 2024 </w:t>
            </w:r>
          </w:p>
        </w:tc>
        <w:tc>
          <w:tcPr>
            <w:tcW w:w="2825" w:type="dxa"/>
            <w:tcBorders>
              <w:top w:val="single" w:sz="4" w:space="0" w:color="000000"/>
              <w:left w:val="single" w:sz="4" w:space="0" w:color="000000"/>
              <w:bottom w:val="single" w:sz="4" w:space="0" w:color="000000"/>
              <w:right w:val="single" w:sz="4" w:space="0" w:color="000000"/>
            </w:tcBorders>
          </w:tcPr>
          <w:p w:rsidR="007F5729" w:rsidRDefault="00B35F18">
            <w:pPr>
              <w:spacing w:after="1" w:line="239" w:lineRule="auto"/>
              <w:ind w:left="1"/>
            </w:pPr>
            <w:r>
              <w:rPr>
                <w:rFonts w:ascii="Arial" w:eastAsia="Arial" w:hAnsi="Arial" w:cs="Arial"/>
              </w:rPr>
              <w:t xml:space="preserve">If you wish to appeal against the decision not to admit your child, you should return the Notice of Appeal form, completed and signed, within 20 school days (4 school weeks) of notification by the Local Authority that it does not have a place for </w:t>
            </w:r>
          </w:p>
          <w:p w:rsidR="007F5729" w:rsidRDefault="00B35F18">
            <w:pPr>
              <w:ind w:left="1" w:right="9"/>
              <w:jc w:val="both"/>
            </w:pPr>
            <w:r>
              <w:rPr>
                <w:rFonts w:ascii="Arial" w:eastAsia="Arial" w:hAnsi="Arial" w:cs="Arial"/>
              </w:rPr>
              <w:t xml:space="preserve">your child at your preferred school </w:t>
            </w:r>
          </w:p>
        </w:tc>
        <w:tc>
          <w:tcPr>
            <w:tcW w:w="2227" w:type="dxa"/>
            <w:tcBorders>
              <w:top w:val="single" w:sz="4" w:space="0" w:color="000000"/>
              <w:left w:val="single" w:sz="4" w:space="0" w:color="000000"/>
              <w:bottom w:val="single" w:sz="4" w:space="0" w:color="000000"/>
              <w:right w:val="single" w:sz="4" w:space="0" w:color="000000"/>
            </w:tcBorders>
          </w:tcPr>
          <w:p w:rsidR="007F5729" w:rsidRDefault="00B35F18">
            <w:pPr>
              <w:ind w:left="1" w:right="27"/>
            </w:pPr>
            <w:r>
              <w:rPr>
                <w:rFonts w:ascii="Arial" w:eastAsia="Arial" w:hAnsi="Arial" w:cs="Arial"/>
              </w:rPr>
              <w:t>Appeals date are allocated to individual schools by PCC over the summer term 202</w:t>
            </w:r>
            <w:r w:rsidR="003A3402">
              <w:rPr>
                <w:rFonts w:ascii="Arial" w:eastAsia="Arial" w:hAnsi="Arial" w:cs="Arial"/>
              </w:rPr>
              <w:t>5</w:t>
            </w:r>
          </w:p>
        </w:tc>
      </w:tr>
    </w:tbl>
    <w:p w:rsidR="007F5729" w:rsidRDefault="00B35F18">
      <w:pPr>
        <w:spacing w:after="254"/>
      </w:pPr>
      <w:r>
        <w:rPr>
          <w:rFonts w:ascii="Arial" w:eastAsia="Arial" w:hAnsi="Arial" w:cs="Arial"/>
          <w:sz w:val="12"/>
        </w:rPr>
        <w:t xml:space="preserve"> </w:t>
      </w:r>
    </w:p>
    <w:p w:rsidR="007F5729" w:rsidRDefault="00B35F18">
      <w:pPr>
        <w:spacing w:after="83" w:line="332" w:lineRule="auto"/>
        <w:ind w:left="-5" w:right="743" w:hanging="10"/>
      </w:pPr>
      <w:r>
        <w:rPr>
          <w:rFonts w:ascii="Arial" w:eastAsia="Arial" w:hAnsi="Arial" w:cs="Arial"/>
        </w:rPr>
        <w:t xml:space="preserve">Notice of Appeal form must be returned to Admissions Service, Core 1, Floor 2, Civic Offices, Guildhall Square, Portsmouth, PO1 2EA More information can be found here: </w:t>
      </w:r>
    </w:p>
    <w:p w:rsidR="007F5729" w:rsidRDefault="00183F71">
      <w:pPr>
        <w:spacing w:after="103"/>
        <w:ind w:left="-5" w:hanging="10"/>
      </w:pPr>
      <w:hyperlink r:id="rId7">
        <w:r w:rsidR="00B35F18">
          <w:rPr>
            <w:rFonts w:ascii="Arial" w:eastAsia="Arial" w:hAnsi="Arial" w:cs="Arial"/>
            <w:color w:val="0563C1"/>
            <w:u w:val="single" w:color="0563C1"/>
          </w:rPr>
          <w:t>Waiting list and appeals for a school place</w:t>
        </w:r>
      </w:hyperlink>
      <w:hyperlink r:id="rId8">
        <w:r w:rsidR="00B35F18">
          <w:rPr>
            <w:rFonts w:ascii="Arial" w:eastAsia="Arial" w:hAnsi="Arial" w:cs="Arial"/>
          </w:rPr>
          <w:t xml:space="preserve"> </w:t>
        </w:r>
      </w:hyperlink>
    </w:p>
    <w:p w:rsidR="007F5729" w:rsidRDefault="00B35F18">
      <w:pPr>
        <w:spacing w:after="216"/>
      </w:pPr>
      <w:r>
        <w:rPr>
          <w:rFonts w:ascii="Arial" w:eastAsia="Arial" w:hAnsi="Arial" w:cs="Arial"/>
          <w:sz w:val="16"/>
        </w:rPr>
        <w:t xml:space="preserve"> </w:t>
      </w:r>
    </w:p>
    <w:p w:rsidR="007F5729" w:rsidRDefault="00B35F18">
      <w:pPr>
        <w:spacing w:after="167" w:line="250" w:lineRule="auto"/>
        <w:ind w:left="-5" w:hanging="10"/>
      </w:pPr>
      <w:r>
        <w:rPr>
          <w:rFonts w:ascii="Arial" w:eastAsia="Arial" w:hAnsi="Arial" w:cs="Arial"/>
        </w:rPr>
        <w:t xml:space="preserve">You can download the form here: </w:t>
      </w:r>
    </w:p>
    <w:p w:rsidR="007F5729" w:rsidRDefault="00B35F18">
      <w:pPr>
        <w:spacing w:after="169" w:line="250" w:lineRule="auto"/>
        <w:ind w:left="-5" w:hanging="10"/>
      </w:pPr>
      <w:r>
        <w:rPr>
          <w:rFonts w:ascii="Arial" w:eastAsia="Arial" w:hAnsi="Arial" w:cs="Arial"/>
        </w:rPr>
        <w:t xml:space="preserve">KS1 </w:t>
      </w:r>
    </w:p>
    <w:p w:rsidR="007F5729" w:rsidRDefault="00183F71">
      <w:pPr>
        <w:spacing w:after="0"/>
        <w:ind w:left="-5" w:hanging="10"/>
      </w:pPr>
      <w:hyperlink r:id="rId9">
        <w:r w:rsidR="00B35F18">
          <w:rPr>
            <w:rFonts w:ascii="Arial" w:eastAsia="Arial" w:hAnsi="Arial" w:cs="Arial"/>
            <w:color w:val="0563C1"/>
            <w:u w:val="single" w:color="0563C1"/>
          </w:rPr>
          <w:t>Appeal for a Year R, 1 and 2 school place</w:t>
        </w:r>
      </w:hyperlink>
      <w:hyperlink r:id="rId10">
        <w:r w:rsidR="00B35F18">
          <w:rPr>
            <w:rFonts w:ascii="Arial" w:eastAsia="Arial" w:hAnsi="Arial" w:cs="Arial"/>
          </w:rPr>
          <w:t xml:space="preserve"> </w:t>
        </w:r>
      </w:hyperlink>
    </w:p>
    <w:p w:rsidR="007F5729" w:rsidRDefault="00B35F18">
      <w:pPr>
        <w:spacing w:after="213"/>
      </w:pPr>
      <w:r>
        <w:rPr>
          <w:rFonts w:ascii="Arial" w:eastAsia="Arial" w:hAnsi="Arial" w:cs="Arial"/>
          <w:sz w:val="16"/>
        </w:rPr>
        <w:t xml:space="preserve"> </w:t>
      </w:r>
    </w:p>
    <w:p w:rsidR="007F5729" w:rsidRDefault="00B35F18">
      <w:pPr>
        <w:spacing w:after="169" w:line="250" w:lineRule="auto"/>
        <w:ind w:left="-5" w:hanging="10"/>
      </w:pPr>
      <w:r>
        <w:rPr>
          <w:rFonts w:ascii="Arial" w:eastAsia="Arial" w:hAnsi="Arial" w:cs="Arial"/>
        </w:rPr>
        <w:t xml:space="preserve">KS2 </w:t>
      </w:r>
    </w:p>
    <w:p w:rsidR="007F5729" w:rsidRDefault="00183F71">
      <w:pPr>
        <w:spacing w:after="0"/>
        <w:ind w:left="-5" w:hanging="10"/>
      </w:pPr>
      <w:hyperlink r:id="rId11">
        <w:r w:rsidR="00B35F18">
          <w:rPr>
            <w:rFonts w:ascii="Arial" w:eastAsia="Arial" w:hAnsi="Arial" w:cs="Arial"/>
            <w:color w:val="0563C1"/>
            <w:u w:val="single" w:color="0563C1"/>
          </w:rPr>
          <w:t>Appeal for a Year 3</w:t>
        </w:r>
      </w:hyperlink>
      <w:hyperlink r:id="rId12">
        <w:r w:rsidR="00B35F18">
          <w:rPr>
            <w:rFonts w:ascii="Arial" w:eastAsia="Arial" w:hAnsi="Arial" w:cs="Arial"/>
            <w:color w:val="0563C1"/>
            <w:u w:val="single" w:color="0563C1"/>
          </w:rPr>
          <w:t>-</w:t>
        </w:r>
      </w:hyperlink>
      <w:hyperlink r:id="rId13">
        <w:r w:rsidR="00B35F18">
          <w:rPr>
            <w:rFonts w:ascii="Arial" w:eastAsia="Arial" w:hAnsi="Arial" w:cs="Arial"/>
            <w:color w:val="0563C1"/>
            <w:u w:val="single" w:color="0563C1"/>
          </w:rPr>
          <w:t>11 school place</w:t>
        </w:r>
      </w:hyperlink>
      <w:hyperlink r:id="rId14">
        <w:r w:rsidR="00B35F18">
          <w:rPr>
            <w:rFonts w:ascii="Arial" w:eastAsia="Arial" w:hAnsi="Arial" w:cs="Arial"/>
          </w:rPr>
          <w:t xml:space="preserve"> </w:t>
        </w:r>
      </w:hyperlink>
    </w:p>
    <w:p w:rsidR="007F5729" w:rsidRDefault="00B35F18">
      <w:pPr>
        <w:spacing w:after="0"/>
      </w:pPr>
      <w:r>
        <w:rPr>
          <w:rFonts w:ascii="Arial" w:eastAsia="Arial" w:hAnsi="Arial" w:cs="Arial"/>
          <w:b/>
        </w:rPr>
        <w:lastRenderedPageBreak/>
        <w:t xml:space="preserve"> </w:t>
      </w:r>
    </w:p>
    <w:p w:rsidR="007F5729" w:rsidRDefault="00B35F18">
      <w:pPr>
        <w:spacing w:after="158"/>
      </w:pPr>
      <w:r>
        <w:rPr>
          <w:rFonts w:ascii="Arial" w:eastAsia="Arial" w:hAnsi="Arial" w:cs="Arial"/>
          <w:b/>
        </w:rPr>
        <w:t xml:space="preserve"> </w:t>
      </w:r>
    </w:p>
    <w:p w:rsidR="007F5729" w:rsidRDefault="00B35F18">
      <w:pPr>
        <w:pStyle w:val="Heading1"/>
        <w:ind w:left="-5"/>
      </w:pPr>
      <w:r>
        <w:t xml:space="preserve">Our Academies within Hampshire County Council Local Authority Area </w:t>
      </w:r>
    </w:p>
    <w:p w:rsidR="007F5729" w:rsidRPr="003A3402" w:rsidRDefault="00B35F18">
      <w:pPr>
        <w:numPr>
          <w:ilvl w:val="0"/>
          <w:numId w:val="2"/>
        </w:numPr>
        <w:spacing w:after="9" w:line="250" w:lineRule="auto"/>
        <w:ind w:hanging="360"/>
        <w:rPr>
          <w:rFonts w:ascii="Arial" w:hAnsi="Arial" w:cs="Arial"/>
        </w:rPr>
      </w:pPr>
      <w:r w:rsidRPr="003A3402">
        <w:rPr>
          <w:rFonts w:ascii="Arial" w:eastAsia="Arial" w:hAnsi="Arial" w:cs="Arial"/>
        </w:rPr>
        <w:t xml:space="preserve">Berewood Primary School </w:t>
      </w:r>
    </w:p>
    <w:p w:rsidR="003A3402" w:rsidRPr="003A3402" w:rsidRDefault="003A3402">
      <w:pPr>
        <w:numPr>
          <w:ilvl w:val="0"/>
          <w:numId w:val="2"/>
        </w:numPr>
        <w:spacing w:after="9" w:line="250" w:lineRule="auto"/>
        <w:ind w:hanging="360"/>
        <w:rPr>
          <w:rFonts w:ascii="Arial" w:hAnsi="Arial" w:cs="Arial"/>
        </w:rPr>
      </w:pPr>
      <w:r w:rsidRPr="003A3402">
        <w:rPr>
          <w:rFonts w:ascii="Arial" w:hAnsi="Arial" w:cs="Arial"/>
        </w:rPr>
        <w:t>Bordon Infant School</w:t>
      </w:r>
    </w:p>
    <w:p w:rsidR="007F5729" w:rsidRPr="003A3402" w:rsidRDefault="00B35F18">
      <w:pPr>
        <w:numPr>
          <w:ilvl w:val="0"/>
          <w:numId w:val="2"/>
        </w:numPr>
        <w:spacing w:after="9" w:line="250" w:lineRule="auto"/>
        <w:ind w:hanging="360"/>
        <w:rPr>
          <w:rFonts w:ascii="Arial" w:hAnsi="Arial" w:cs="Arial"/>
        </w:rPr>
      </w:pPr>
      <w:r w:rsidRPr="003A3402">
        <w:rPr>
          <w:rFonts w:ascii="Arial" w:eastAsia="Arial" w:hAnsi="Arial" w:cs="Arial"/>
        </w:rPr>
        <w:t xml:space="preserve">Bordon Junior School </w:t>
      </w:r>
    </w:p>
    <w:p w:rsidR="003A3402" w:rsidRPr="003A3402" w:rsidRDefault="003A3402" w:rsidP="003A3402">
      <w:pPr>
        <w:numPr>
          <w:ilvl w:val="0"/>
          <w:numId w:val="2"/>
        </w:numPr>
        <w:spacing w:after="0" w:line="250" w:lineRule="auto"/>
        <w:ind w:hanging="360"/>
        <w:rPr>
          <w:rFonts w:ascii="Arial" w:hAnsi="Arial" w:cs="Arial"/>
        </w:rPr>
      </w:pPr>
      <w:r w:rsidRPr="003A3402">
        <w:rPr>
          <w:rFonts w:ascii="Arial" w:eastAsia="Arial" w:hAnsi="Arial" w:cs="Arial"/>
        </w:rPr>
        <w:t xml:space="preserve">Oakmoor School </w:t>
      </w:r>
    </w:p>
    <w:p w:rsidR="007F5729" w:rsidRPr="003A3402" w:rsidRDefault="00B35F18">
      <w:pPr>
        <w:numPr>
          <w:ilvl w:val="0"/>
          <w:numId w:val="2"/>
        </w:numPr>
        <w:spacing w:after="9" w:line="250" w:lineRule="auto"/>
        <w:ind w:hanging="360"/>
        <w:rPr>
          <w:rFonts w:ascii="Arial" w:hAnsi="Arial" w:cs="Arial"/>
        </w:rPr>
      </w:pPr>
      <w:r w:rsidRPr="003A3402">
        <w:rPr>
          <w:rFonts w:ascii="Arial" w:eastAsia="Arial" w:hAnsi="Arial" w:cs="Arial"/>
        </w:rPr>
        <w:t xml:space="preserve">Weyford Nursery and Primary Academy </w:t>
      </w:r>
    </w:p>
    <w:p w:rsidR="003A3402" w:rsidRPr="003A3402" w:rsidRDefault="003A3402" w:rsidP="003A3402">
      <w:pPr>
        <w:numPr>
          <w:ilvl w:val="0"/>
          <w:numId w:val="2"/>
        </w:numPr>
        <w:spacing w:after="0" w:line="250" w:lineRule="auto"/>
        <w:ind w:hanging="360"/>
        <w:rPr>
          <w:rFonts w:ascii="Arial" w:hAnsi="Arial" w:cs="Arial"/>
        </w:rPr>
      </w:pPr>
      <w:proofErr w:type="spellStart"/>
      <w:r w:rsidRPr="003A3402">
        <w:rPr>
          <w:rFonts w:ascii="Arial" w:hAnsi="Arial" w:cs="Arial"/>
        </w:rPr>
        <w:t>Woodlea</w:t>
      </w:r>
      <w:proofErr w:type="spellEnd"/>
      <w:r w:rsidRPr="003A3402">
        <w:rPr>
          <w:rFonts w:ascii="Arial" w:hAnsi="Arial" w:cs="Arial"/>
        </w:rPr>
        <w:t xml:space="preserve"> Primary School</w:t>
      </w:r>
    </w:p>
    <w:p w:rsidR="007F5729" w:rsidRDefault="00B35F18">
      <w:r>
        <w:rPr>
          <w:rFonts w:ascii="Arial" w:eastAsia="Arial" w:hAnsi="Arial" w:cs="Arial"/>
        </w:rPr>
        <w:t xml:space="preserve"> </w:t>
      </w:r>
    </w:p>
    <w:p w:rsidR="007F5729" w:rsidRDefault="00B35F18">
      <w:pPr>
        <w:spacing w:after="169" w:line="250" w:lineRule="auto"/>
        <w:ind w:left="-5" w:hanging="10"/>
      </w:pPr>
      <w:r>
        <w:rPr>
          <w:rFonts w:ascii="Arial" w:eastAsia="Arial" w:hAnsi="Arial" w:cs="Arial"/>
        </w:rPr>
        <w:t xml:space="preserve">Our Academies use Hampshire County Council Independent Appeals Service.  </w:t>
      </w:r>
    </w:p>
    <w:p w:rsidR="007F5729" w:rsidRDefault="00B35F18">
      <w:pPr>
        <w:spacing w:after="167" w:line="250" w:lineRule="auto"/>
        <w:ind w:left="-5" w:hanging="10"/>
      </w:pPr>
      <w:r>
        <w:rPr>
          <w:rFonts w:ascii="Arial" w:eastAsia="Arial" w:hAnsi="Arial" w:cs="Arial"/>
        </w:rPr>
        <w:t xml:space="preserve">In-year appeals will be heard within 30 school days of the appeal being lodged using the form which can be found here:  </w:t>
      </w:r>
    </w:p>
    <w:p w:rsidR="007F5729" w:rsidRDefault="00183F71">
      <w:pPr>
        <w:spacing w:after="161"/>
        <w:ind w:left="-5" w:hanging="10"/>
      </w:pPr>
      <w:hyperlink r:id="rId15" w:anchor="step-1">
        <w:r w:rsidR="00B35F18">
          <w:rPr>
            <w:rFonts w:ascii="Arial" w:eastAsia="Arial" w:hAnsi="Arial" w:cs="Arial"/>
            <w:color w:val="0563C1"/>
            <w:u w:val="single" w:color="0563C1"/>
          </w:rPr>
          <w:t>Making an admissions appeal</w:t>
        </w:r>
      </w:hyperlink>
      <w:hyperlink r:id="rId16" w:anchor="step-1">
        <w:r w:rsidR="00B35F18">
          <w:rPr>
            <w:rFonts w:ascii="Arial" w:eastAsia="Arial" w:hAnsi="Arial" w:cs="Arial"/>
            <w:color w:val="0070C0"/>
          </w:rPr>
          <w:t xml:space="preserve"> </w:t>
        </w:r>
      </w:hyperlink>
      <w:r w:rsidR="00B35F18">
        <w:rPr>
          <w:rFonts w:ascii="Arial" w:eastAsia="Arial" w:hAnsi="Arial" w:cs="Arial"/>
          <w:color w:val="0070C0"/>
        </w:rPr>
        <w:t xml:space="preserve"> </w:t>
      </w:r>
    </w:p>
    <w:p w:rsidR="007F5729" w:rsidRDefault="00B35F18">
      <w:pPr>
        <w:spacing w:after="0"/>
      </w:pPr>
      <w:r>
        <w:rPr>
          <w:rFonts w:ascii="Arial" w:eastAsia="Arial" w:hAnsi="Arial" w:cs="Arial"/>
        </w:rPr>
        <w:t xml:space="preserve"> </w:t>
      </w:r>
    </w:p>
    <w:tbl>
      <w:tblPr>
        <w:tblStyle w:val="TableGrid"/>
        <w:tblW w:w="9016" w:type="dxa"/>
        <w:tblInd w:w="6" w:type="dxa"/>
        <w:tblCellMar>
          <w:top w:w="10" w:type="dxa"/>
          <w:left w:w="107" w:type="dxa"/>
          <w:right w:w="52" w:type="dxa"/>
        </w:tblCellMar>
        <w:tblLook w:val="04A0" w:firstRow="1" w:lastRow="0" w:firstColumn="1" w:lastColumn="0" w:noHBand="0" w:noVBand="1"/>
      </w:tblPr>
      <w:tblGrid>
        <w:gridCol w:w="1837"/>
        <w:gridCol w:w="2268"/>
        <w:gridCol w:w="2684"/>
        <w:gridCol w:w="2227"/>
      </w:tblGrid>
      <w:tr w:rsidR="007F5729">
        <w:trPr>
          <w:trHeight w:val="514"/>
        </w:trPr>
        <w:tc>
          <w:tcPr>
            <w:tcW w:w="183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r>
              <w:rPr>
                <w:rFonts w:ascii="Arial" w:eastAsia="Arial" w:hAnsi="Arial" w:cs="Arial"/>
                <w:color w:val="FFFFFF"/>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National Notification Date </w:t>
            </w:r>
          </w:p>
        </w:tc>
        <w:tc>
          <w:tcPr>
            <w:tcW w:w="2684"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Deadline for lodging appeals </w:t>
            </w:r>
          </w:p>
        </w:tc>
        <w:tc>
          <w:tcPr>
            <w:tcW w:w="222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Appeals to be heard by </w:t>
            </w:r>
          </w:p>
        </w:tc>
      </w:tr>
      <w:tr w:rsidR="007F5729">
        <w:trPr>
          <w:trHeight w:val="265"/>
        </w:trPr>
        <w:tc>
          <w:tcPr>
            <w:tcW w:w="1837" w:type="dxa"/>
            <w:tcBorders>
              <w:top w:val="single" w:sz="4" w:space="0" w:color="000000"/>
              <w:left w:val="single" w:sz="4" w:space="0" w:color="000000"/>
              <w:bottom w:val="single" w:sz="4" w:space="0" w:color="000000"/>
              <w:right w:val="single" w:sz="4" w:space="0" w:color="000000"/>
            </w:tcBorders>
          </w:tcPr>
          <w:p w:rsidR="007F5729" w:rsidRDefault="00B35F18">
            <w:r>
              <w:rPr>
                <w:rFonts w:ascii="Arial" w:eastAsia="Arial" w:hAnsi="Arial" w:cs="Arial"/>
              </w:rPr>
              <w:t xml:space="preserve">Year 7 </w:t>
            </w:r>
          </w:p>
        </w:tc>
        <w:tc>
          <w:tcPr>
            <w:tcW w:w="2268"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0</w:t>
            </w:r>
            <w:r w:rsidR="003A3402">
              <w:rPr>
                <w:rFonts w:ascii="Arial" w:eastAsia="Arial" w:hAnsi="Arial" w:cs="Arial"/>
              </w:rPr>
              <w:t>3</w:t>
            </w:r>
            <w:r>
              <w:rPr>
                <w:rFonts w:ascii="Arial" w:eastAsia="Arial" w:hAnsi="Arial" w:cs="Arial"/>
              </w:rPr>
              <w:t xml:space="preserve"> March 202</w:t>
            </w:r>
            <w:r w:rsidR="003A3402">
              <w:rPr>
                <w:rFonts w:ascii="Arial" w:eastAsia="Arial" w:hAnsi="Arial" w:cs="Arial"/>
              </w:rPr>
              <w:t>5</w:t>
            </w:r>
          </w:p>
        </w:tc>
        <w:tc>
          <w:tcPr>
            <w:tcW w:w="2684" w:type="dxa"/>
            <w:vMerge w:val="restart"/>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 xml:space="preserve">If you wish to appeal against the decision not to admit your child, you should return the form using the link above, completed and signed, within 20 school days (4 school weeks) of notification by the Local Authority that it does not have a place for your child at your preferred school </w:t>
            </w:r>
          </w:p>
        </w:tc>
        <w:tc>
          <w:tcPr>
            <w:tcW w:w="2227" w:type="dxa"/>
            <w:vMerge w:val="restart"/>
            <w:tcBorders>
              <w:top w:val="single" w:sz="4" w:space="0" w:color="000000"/>
              <w:left w:val="single" w:sz="4" w:space="0" w:color="000000"/>
              <w:bottom w:val="single" w:sz="4" w:space="0" w:color="000000"/>
              <w:right w:val="single" w:sz="4" w:space="0" w:color="000000"/>
            </w:tcBorders>
          </w:tcPr>
          <w:p w:rsidR="007F5729" w:rsidRDefault="00B35F18">
            <w:pPr>
              <w:ind w:left="1" w:right="10"/>
            </w:pPr>
            <w:r>
              <w:rPr>
                <w:rFonts w:ascii="Arial" w:eastAsia="Arial" w:hAnsi="Arial" w:cs="Arial"/>
              </w:rPr>
              <w:t xml:space="preserve">Main round appeals will be held at a date determined by Hampshire County Council, not available at this time. </w:t>
            </w:r>
          </w:p>
        </w:tc>
      </w:tr>
      <w:tr w:rsidR="007F5729">
        <w:trPr>
          <w:trHeight w:val="3036"/>
        </w:trPr>
        <w:tc>
          <w:tcPr>
            <w:tcW w:w="1837" w:type="dxa"/>
            <w:tcBorders>
              <w:top w:val="single" w:sz="4" w:space="0" w:color="000000"/>
              <w:left w:val="single" w:sz="4" w:space="0" w:color="000000"/>
              <w:bottom w:val="single" w:sz="4" w:space="0" w:color="000000"/>
              <w:right w:val="single" w:sz="4" w:space="0" w:color="000000"/>
            </w:tcBorders>
          </w:tcPr>
          <w:p w:rsidR="007F5729" w:rsidRDefault="00B35F18">
            <w:r>
              <w:rPr>
                <w:rFonts w:ascii="Arial" w:eastAsia="Arial" w:hAnsi="Arial" w:cs="Arial"/>
              </w:rPr>
              <w:t xml:space="preserve">YR and Y3 </w:t>
            </w:r>
          </w:p>
        </w:tc>
        <w:tc>
          <w:tcPr>
            <w:tcW w:w="2268"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16 April 202</w:t>
            </w:r>
            <w:r w:rsidR="003A3402">
              <w:rPr>
                <w:rFonts w:ascii="Arial" w:eastAsia="Arial" w:hAnsi="Arial" w:cs="Arial"/>
              </w:rPr>
              <w:t>5</w:t>
            </w:r>
          </w:p>
        </w:tc>
        <w:tc>
          <w:tcPr>
            <w:tcW w:w="0" w:type="auto"/>
            <w:vMerge/>
            <w:tcBorders>
              <w:top w:val="nil"/>
              <w:left w:val="single" w:sz="4" w:space="0" w:color="000000"/>
              <w:bottom w:val="single" w:sz="4" w:space="0" w:color="000000"/>
              <w:right w:val="single" w:sz="4" w:space="0" w:color="000000"/>
            </w:tcBorders>
          </w:tcPr>
          <w:p w:rsidR="007F5729" w:rsidRDefault="007F5729"/>
        </w:tc>
        <w:tc>
          <w:tcPr>
            <w:tcW w:w="0" w:type="auto"/>
            <w:vMerge/>
            <w:tcBorders>
              <w:top w:val="nil"/>
              <w:left w:val="single" w:sz="4" w:space="0" w:color="000000"/>
              <w:bottom w:val="single" w:sz="4" w:space="0" w:color="000000"/>
              <w:right w:val="single" w:sz="4" w:space="0" w:color="000000"/>
            </w:tcBorders>
          </w:tcPr>
          <w:p w:rsidR="007F5729" w:rsidRDefault="007F5729"/>
        </w:tc>
      </w:tr>
    </w:tbl>
    <w:p w:rsidR="007F5729" w:rsidRDefault="00B35F18">
      <w:pPr>
        <w:spacing w:after="158"/>
      </w:pPr>
      <w:r>
        <w:rPr>
          <w:rFonts w:ascii="Arial" w:eastAsia="Arial" w:hAnsi="Arial" w:cs="Arial"/>
          <w:color w:val="0070C0"/>
        </w:rPr>
        <w:t xml:space="preserve"> </w:t>
      </w:r>
    </w:p>
    <w:p w:rsidR="007F5729" w:rsidRDefault="00B35F18">
      <w:pPr>
        <w:shd w:val="clear" w:color="auto" w:fill="F8F8F8"/>
        <w:spacing w:after="360" w:line="239" w:lineRule="auto"/>
        <w:ind w:left="-5" w:hanging="10"/>
      </w:pPr>
      <w:r>
        <w:rPr>
          <w:rFonts w:ascii="Arial" w:eastAsia="Arial" w:hAnsi="Arial" w:cs="Arial"/>
          <w:color w:val="222222"/>
        </w:rPr>
        <w:t xml:space="preserve">Appeals lodged after the deadline will be heard during the above dates if possible, or within 30 school days of the appeal being lodged. </w:t>
      </w:r>
    </w:p>
    <w:p w:rsidR="007F5729" w:rsidRDefault="00B35F18">
      <w:pPr>
        <w:shd w:val="clear" w:color="auto" w:fill="F8F8F8"/>
        <w:spacing w:after="360" w:line="239" w:lineRule="auto"/>
        <w:ind w:left="-5" w:hanging="10"/>
      </w:pPr>
      <w:r>
        <w:rPr>
          <w:rFonts w:ascii="Arial" w:eastAsia="Arial" w:hAnsi="Arial" w:cs="Arial"/>
          <w:color w:val="222222"/>
        </w:rPr>
        <w:t xml:space="preserve">For late applications, appeals will be heard within 40 school days from the deadline for appeals being lodged where possible, or within 30 school days of the appeal being lodged. </w:t>
      </w:r>
    </w:p>
    <w:p w:rsidR="007F5729" w:rsidRDefault="00B35F18">
      <w:pPr>
        <w:shd w:val="clear" w:color="auto" w:fill="F8F8F8"/>
        <w:spacing w:after="360" w:line="239" w:lineRule="auto"/>
        <w:ind w:left="-5" w:hanging="10"/>
      </w:pPr>
      <w:r>
        <w:rPr>
          <w:rFonts w:ascii="Arial" w:eastAsia="Arial" w:hAnsi="Arial" w:cs="Arial"/>
          <w:color w:val="222222"/>
        </w:rPr>
        <w:t xml:space="preserve">Appellants will be sent notification of the date and location of their appeal at least 10 school days in advance of the hearing. </w:t>
      </w:r>
    </w:p>
    <w:p w:rsidR="007F5729" w:rsidRDefault="00B35F18">
      <w:pPr>
        <w:shd w:val="clear" w:color="auto" w:fill="F8F8F8"/>
        <w:spacing w:after="360" w:line="239" w:lineRule="auto"/>
        <w:ind w:left="-5" w:hanging="10"/>
      </w:pPr>
      <w:r>
        <w:rPr>
          <w:rFonts w:ascii="Arial" w:eastAsia="Arial" w:hAnsi="Arial" w:cs="Arial"/>
          <w:color w:val="222222"/>
        </w:rPr>
        <w:t xml:space="preserve">After an appeal has been lodged, appellant’s wishing to submit additional paperwork must ensure that it is received by the Independent Appeals Service no later than 10 working days before the hearing. Evidence submitted after this date may not be considered. </w:t>
      </w:r>
    </w:p>
    <w:p w:rsidR="007F5729" w:rsidRDefault="00B35F18">
      <w:pPr>
        <w:spacing w:after="158"/>
      </w:pPr>
      <w:r>
        <w:rPr>
          <w:rFonts w:ascii="Arial" w:eastAsia="Arial" w:hAnsi="Arial" w:cs="Arial"/>
        </w:rPr>
        <w:t xml:space="preserve"> </w:t>
      </w:r>
    </w:p>
    <w:p w:rsidR="007F5729" w:rsidRDefault="00B35F18">
      <w:r>
        <w:rPr>
          <w:rFonts w:ascii="Arial" w:eastAsia="Arial" w:hAnsi="Arial" w:cs="Arial"/>
        </w:rPr>
        <w:t xml:space="preserve"> </w:t>
      </w:r>
    </w:p>
    <w:p w:rsidR="007F5729" w:rsidRDefault="00B35F18">
      <w:pPr>
        <w:spacing w:after="0"/>
      </w:pPr>
      <w:r>
        <w:rPr>
          <w:rFonts w:ascii="Arial" w:eastAsia="Arial" w:hAnsi="Arial" w:cs="Arial"/>
        </w:rPr>
        <w:lastRenderedPageBreak/>
        <w:t xml:space="preserve"> </w:t>
      </w:r>
    </w:p>
    <w:p w:rsidR="007F5729" w:rsidRDefault="00B35F18">
      <w:pPr>
        <w:spacing w:after="158"/>
      </w:pPr>
      <w:r>
        <w:rPr>
          <w:rFonts w:ascii="Arial" w:eastAsia="Arial" w:hAnsi="Arial" w:cs="Arial"/>
        </w:rPr>
        <w:t xml:space="preserve"> </w:t>
      </w:r>
    </w:p>
    <w:p w:rsidR="007F5729" w:rsidRDefault="00B35F18">
      <w:r>
        <w:rPr>
          <w:rFonts w:ascii="Arial" w:eastAsia="Arial" w:hAnsi="Arial" w:cs="Arial"/>
        </w:rPr>
        <w:t xml:space="preserve"> </w:t>
      </w:r>
    </w:p>
    <w:p w:rsidR="007F5729" w:rsidRDefault="00B35F18">
      <w:pPr>
        <w:spacing w:after="158"/>
      </w:pPr>
      <w:r>
        <w:rPr>
          <w:rFonts w:ascii="Arial" w:eastAsia="Arial" w:hAnsi="Arial" w:cs="Arial"/>
        </w:rPr>
        <w:t xml:space="preserve"> </w:t>
      </w:r>
    </w:p>
    <w:p w:rsidR="007F5729" w:rsidRDefault="00B35F18">
      <w:r>
        <w:rPr>
          <w:rFonts w:ascii="Arial" w:eastAsia="Arial" w:hAnsi="Arial" w:cs="Arial"/>
        </w:rPr>
        <w:t xml:space="preserve"> </w:t>
      </w:r>
    </w:p>
    <w:p w:rsidR="007F5729" w:rsidRDefault="00B35F18">
      <w:pPr>
        <w:spacing w:after="158"/>
      </w:pPr>
      <w:r>
        <w:rPr>
          <w:rFonts w:ascii="Arial" w:eastAsia="Arial" w:hAnsi="Arial" w:cs="Arial"/>
        </w:rPr>
        <w:t xml:space="preserve"> </w:t>
      </w:r>
    </w:p>
    <w:p w:rsidR="007F5729" w:rsidRDefault="00B35F18">
      <w:r>
        <w:rPr>
          <w:rFonts w:ascii="Arial" w:eastAsia="Arial" w:hAnsi="Arial" w:cs="Arial"/>
        </w:rPr>
        <w:t xml:space="preserve"> </w:t>
      </w:r>
    </w:p>
    <w:p w:rsidR="007F5729" w:rsidRDefault="00B35F18">
      <w:pPr>
        <w:spacing w:after="158"/>
      </w:pPr>
      <w:r>
        <w:rPr>
          <w:rFonts w:ascii="Arial" w:eastAsia="Arial" w:hAnsi="Arial" w:cs="Arial"/>
          <w:b/>
        </w:rPr>
        <w:t xml:space="preserve"> </w:t>
      </w:r>
    </w:p>
    <w:p w:rsidR="007F5729" w:rsidRDefault="00B35F18">
      <w:pPr>
        <w:pStyle w:val="Heading1"/>
        <w:ind w:left="-5"/>
      </w:pPr>
      <w:r>
        <w:t xml:space="preserve">Our Academies in the West Sussex Local Authority Area </w:t>
      </w:r>
    </w:p>
    <w:p w:rsidR="007F5729" w:rsidRDefault="00B35F18" w:rsidP="003A3402">
      <w:pPr>
        <w:pStyle w:val="ListParagraph"/>
        <w:numPr>
          <w:ilvl w:val="0"/>
          <w:numId w:val="3"/>
        </w:numPr>
        <w:spacing w:after="9" w:line="250" w:lineRule="auto"/>
      </w:pPr>
      <w:r w:rsidRPr="003A3402">
        <w:rPr>
          <w:rFonts w:ascii="Arial" w:eastAsia="Arial" w:hAnsi="Arial" w:cs="Arial"/>
        </w:rPr>
        <w:t xml:space="preserve">Kingsham Primary School </w:t>
      </w:r>
    </w:p>
    <w:p w:rsidR="007F5729" w:rsidRDefault="00B35F18" w:rsidP="003A3402">
      <w:pPr>
        <w:pStyle w:val="ListParagraph"/>
        <w:numPr>
          <w:ilvl w:val="0"/>
          <w:numId w:val="3"/>
        </w:numPr>
        <w:spacing w:after="9" w:line="250" w:lineRule="auto"/>
      </w:pPr>
      <w:r w:rsidRPr="003A3402">
        <w:rPr>
          <w:rFonts w:ascii="Arial" w:eastAsia="Arial" w:hAnsi="Arial" w:cs="Arial"/>
        </w:rPr>
        <w:t xml:space="preserve">Fernhurst Primary School </w:t>
      </w:r>
    </w:p>
    <w:p w:rsidR="007F5729" w:rsidRDefault="00B35F18">
      <w:pPr>
        <w:spacing w:after="0"/>
      </w:pPr>
      <w:r>
        <w:rPr>
          <w:rFonts w:ascii="Arial" w:eastAsia="Arial" w:hAnsi="Arial" w:cs="Arial"/>
        </w:rPr>
        <w:t xml:space="preserve"> </w:t>
      </w:r>
    </w:p>
    <w:p w:rsidR="007F5729" w:rsidRDefault="00B35F18">
      <w:pPr>
        <w:spacing w:after="166" w:line="250" w:lineRule="auto"/>
        <w:ind w:left="-5" w:hanging="10"/>
      </w:pPr>
      <w:r>
        <w:rPr>
          <w:rFonts w:ascii="Arial" w:eastAsia="Arial" w:hAnsi="Arial" w:cs="Arial"/>
        </w:rPr>
        <w:t xml:space="preserve">Use the online schools appeals form available here: </w:t>
      </w:r>
    </w:p>
    <w:p w:rsidR="007F5729" w:rsidRDefault="00183F71">
      <w:pPr>
        <w:spacing w:after="158"/>
      </w:pPr>
      <w:hyperlink r:id="rId17" w:anchor="how-to-appeal_tab">
        <w:r w:rsidR="00B35F18">
          <w:rPr>
            <w:rFonts w:ascii="Arial" w:eastAsia="Arial" w:hAnsi="Arial" w:cs="Arial"/>
            <w:color w:val="0070C0"/>
            <w:u w:val="single" w:color="0070C0"/>
          </w:rPr>
          <w:t>Make an admissions appeal</w:t>
        </w:r>
      </w:hyperlink>
      <w:hyperlink r:id="rId18" w:anchor="how-to-appeal_tab">
        <w:r w:rsidR="00B35F18">
          <w:rPr>
            <w:rFonts w:ascii="Arial" w:eastAsia="Arial" w:hAnsi="Arial" w:cs="Arial"/>
            <w:color w:val="0070C0"/>
          </w:rPr>
          <w:t xml:space="preserve"> </w:t>
        </w:r>
      </w:hyperlink>
    </w:p>
    <w:p w:rsidR="007F5729" w:rsidRDefault="00B35F18">
      <w:pPr>
        <w:spacing w:after="0"/>
      </w:pPr>
      <w:r>
        <w:rPr>
          <w:rFonts w:ascii="Arial" w:eastAsia="Arial" w:hAnsi="Arial" w:cs="Arial"/>
        </w:rPr>
        <w:t xml:space="preserve"> </w:t>
      </w:r>
    </w:p>
    <w:tbl>
      <w:tblPr>
        <w:tblStyle w:val="TableGrid"/>
        <w:tblW w:w="9016" w:type="dxa"/>
        <w:tblInd w:w="6" w:type="dxa"/>
        <w:tblCellMar>
          <w:top w:w="10" w:type="dxa"/>
          <w:left w:w="107" w:type="dxa"/>
          <w:right w:w="87" w:type="dxa"/>
        </w:tblCellMar>
        <w:tblLook w:val="04A0" w:firstRow="1" w:lastRow="0" w:firstColumn="1" w:lastColumn="0" w:noHBand="0" w:noVBand="1"/>
      </w:tblPr>
      <w:tblGrid>
        <w:gridCol w:w="1554"/>
        <w:gridCol w:w="2268"/>
        <w:gridCol w:w="2967"/>
        <w:gridCol w:w="2227"/>
      </w:tblGrid>
      <w:tr w:rsidR="007F5729">
        <w:trPr>
          <w:trHeight w:val="514"/>
        </w:trPr>
        <w:tc>
          <w:tcPr>
            <w:tcW w:w="1554"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r>
              <w:rPr>
                <w:rFonts w:ascii="Arial" w:eastAsia="Arial" w:hAnsi="Arial" w:cs="Arial"/>
                <w:color w:val="FFFFFF"/>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National Notification Date </w:t>
            </w:r>
          </w:p>
        </w:tc>
        <w:tc>
          <w:tcPr>
            <w:tcW w:w="296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Deadline for lodging appeals </w:t>
            </w:r>
          </w:p>
        </w:tc>
        <w:tc>
          <w:tcPr>
            <w:tcW w:w="2227" w:type="dxa"/>
            <w:tcBorders>
              <w:top w:val="single" w:sz="4" w:space="0" w:color="000000"/>
              <w:left w:val="single" w:sz="4" w:space="0" w:color="000000"/>
              <w:bottom w:val="single" w:sz="4" w:space="0" w:color="000000"/>
              <w:right w:val="single" w:sz="4" w:space="0" w:color="000000"/>
            </w:tcBorders>
            <w:shd w:val="clear" w:color="auto" w:fill="A14F8C"/>
          </w:tcPr>
          <w:p w:rsidR="007F5729" w:rsidRDefault="00B35F18">
            <w:pPr>
              <w:ind w:left="1"/>
            </w:pPr>
            <w:r>
              <w:rPr>
                <w:rFonts w:ascii="Arial" w:eastAsia="Arial" w:hAnsi="Arial" w:cs="Arial"/>
                <w:color w:val="FFFFFF"/>
              </w:rPr>
              <w:t xml:space="preserve">Appeals to be heard by </w:t>
            </w:r>
          </w:p>
        </w:tc>
      </w:tr>
      <w:tr w:rsidR="007F5729">
        <w:trPr>
          <w:trHeight w:val="1782"/>
        </w:trPr>
        <w:tc>
          <w:tcPr>
            <w:tcW w:w="1554" w:type="dxa"/>
            <w:tcBorders>
              <w:top w:val="single" w:sz="4" w:space="0" w:color="000000"/>
              <w:left w:val="single" w:sz="4" w:space="0" w:color="000000"/>
              <w:bottom w:val="single" w:sz="4" w:space="0" w:color="000000"/>
              <w:right w:val="single" w:sz="4" w:space="0" w:color="000000"/>
            </w:tcBorders>
          </w:tcPr>
          <w:p w:rsidR="007F5729" w:rsidRDefault="00B35F18">
            <w:r>
              <w:rPr>
                <w:rFonts w:ascii="Arial" w:eastAsia="Arial" w:hAnsi="Arial" w:cs="Arial"/>
              </w:rPr>
              <w:t xml:space="preserve">YR and Y3 </w:t>
            </w:r>
          </w:p>
        </w:tc>
        <w:tc>
          <w:tcPr>
            <w:tcW w:w="2268"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16 April 202</w:t>
            </w:r>
            <w:r w:rsidR="003A3402">
              <w:rPr>
                <w:rFonts w:ascii="Arial" w:eastAsia="Arial" w:hAnsi="Arial" w:cs="Arial"/>
              </w:rPr>
              <w:t>5</w:t>
            </w:r>
          </w:p>
        </w:tc>
        <w:tc>
          <w:tcPr>
            <w:tcW w:w="2967"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sz w:val="24"/>
              </w:rPr>
              <w:t>14 May 202</w:t>
            </w:r>
            <w:r w:rsidR="003A3402">
              <w:rPr>
                <w:rFonts w:ascii="Arial" w:eastAsia="Arial" w:hAnsi="Arial" w:cs="Arial"/>
                <w:sz w:val="24"/>
              </w:rPr>
              <w:t>5</w:t>
            </w:r>
          </w:p>
        </w:tc>
        <w:tc>
          <w:tcPr>
            <w:tcW w:w="2227" w:type="dxa"/>
            <w:tcBorders>
              <w:top w:val="single" w:sz="4" w:space="0" w:color="000000"/>
              <w:left w:val="single" w:sz="4" w:space="0" w:color="000000"/>
              <w:bottom w:val="single" w:sz="4" w:space="0" w:color="000000"/>
              <w:right w:val="single" w:sz="4" w:space="0" w:color="000000"/>
            </w:tcBorders>
          </w:tcPr>
          <w:p w:rsidR="007F5729" w:rsidRDefault="00B35F18">
            <w:pPr>
              <w:ind w:left="1"/>
            </w:pPr>
            <w:r>
              <w:rPr>
                <w:rFonts w:ascii="Arial" w:eastAsia="Arial" w:hAnsi="Arial" w:cs="Arial"/>
              </w:rPr>
              <w:t xml:space="preserve">A timetable will be set by the school which allows appellants at least 20 schools days from the date of notification </w:t>
            </w:r>
          </w:p>
        </w:tc>
      </w:tr>
    </w:tbl>
    <w:p w:rsidR="007F5729" w:rsidRDefault="00B35F18">
      <w:pPr>
        <w:spacing w:after="275"/>
      </w:pPr>
      <w:r>
        <w:t xml:space="preserve"> </w:t>
      </w:r>
    </w:p>
    <w:p w:rsidR="007F5729" w:rsidRDefault="00B35F18">
      <w:pPr>
        <w:spacing w:after="270" w:line="250" w:lineRule="auto"/>
        <w:ind w:left="-5" w:hanging="10"/>
      </w:pPr>
      <w:r>
        <w:rPr>
          <w:rFonts w:ascii="Arial" w:eastAsia="Arial" w:hAnsi="Arial" w:cs="Arial"/>
        </w:rPr>
        <w:t>West Sussex will hold waiting lists for all schools until 31 August 202</w:t>
      </w:r>
      <w:r w:rsidR="003A3402">
        <w:rPr>
          <w:rFonts w:ascii="Arial" w:eastAsia="Arial" w:hAnsi="Arial" w:cs="Arial"/>
        </w:rPr>
        <w:t>5</w:t>
      </w:r>
      <w:r>
        <w:rPr>
          <w:rFonts w:ascii="Arial" w:eastAsia="Arial" w:hAnsi="Arial" w:cs="Arial"/>
        </w:rPr>
        <w:t xml:space="preserve"> after this these are then passed to schools who manage their own in-year admissions. </w:t>
      </w:r>
    </w:p>
    <w:p w:rsidR="007F5729" w:rsidRDefault="00B35F18">
      <w:pPr>
        <w:spacing w:after="158"/>
      </w:pPr>
      <w:r>
        <w:rPr>
          <w:rFonts w:ascii="Arial" w:eastAsia="Arial" w:hAnsi="Arial" w:cs="Arial"/>
          <w:b/>
        </w:rPr>
        <w:t xml:space="preserve"> </w:t>
      </w:r>
    </w:p>
    <w:p w:rsidR="007F5729" w:rsidRDefault="00B35F18">
      <w:pPr>
        <w:pStyle w:val="Heading1"/>
        <w:ind w:left="-5"/>
      </w:pPr>
      <w:r>
        <w:t>Objections</w:t>
      </w:r>
      <w:r>
        <w:rPr>
          <w:b w:val="0"/>
        </w:rPr>
        <w:t xml:space="preserve">  </w:t>
      </w:r>
    </w:p>
    <w:p w:rsidR="007F5729" w:rsidRDefault="00B35F18">
      <w:pPr>
        <w:spacing w:after="169" w:line="250" w:lineRule="auto"/>
        <w:ind w:left="-5" w:hanging="10"/>
      </w:pPr>
      <w:r>
        <w:rPr>
          <w:rFonts w:ascii="Arial" w:eastAsia="Arial" w:hAnsi="Arial" w:cs="Arial"/>
        </w:rPr>
        <w:t>Objections to the Trust’s admissions arrangements can be made to the Office of the Schools Adjudicator by 15 May 202</w:t>
      </w:r>
      <w:r w:rsidR="003A3402">
        <w:rPr>
          <w:rFonts w:ascii="Arial" w:eastAsia="Arial" w:hAnsi="Arial" w:cs="Arial"/>
        </w:rPr>
        <w:t>5</w:t>
      </w:r>
      <w:r>
        <w:rPr>
          <w:rFonts w:ascii="Arial" w:eastAsia="Arial" w:hAnsi="Arial" w:cs="Arial"/>
        </w:rPr>
        <w:t xml:space="preserve"> - see link below. </w:t>
      </w:r>
    </w:p>
    <w:p w:rsidR="007F5729" w:rsidRDefault="00183F71">
      <w:pPr>
        <w:spacing w:after="0"/>
        <w:ind w:left="-5" w:hanging="10"/>
      </w:pPr>
      <w:hyperlink r:id="rId19">
        <w:r w:rsidR="00B35F18">
          <w:rPr>
            <w:rFonts w:ascii="Arial" w:eastAsia="Arial" w:hAnsi="Arial" w:cs="Arial"/>
            <w:color w:val="0563C1"/>
            <w:u w:val="single" w:color="0563C1"/>
          </w:rPr>
          <w:t>Schools Adjudicator: make an objection, appeal or referral</w:t>
        </w:r>
      </w:hyperlink>
      <w:hyperlink r:id="rId20">
        <w:r w:rsidR="00B35F18">
          <w:rPr>
            <w:rFonts w:ascii="Arial" w:eastAsia="Arial" w:hAnsi="Arial" w:cs="Arial"/>
          </w:rPr>
          <w:t xml:space="preserve"> </w:t>
        </w:r>
      </w:hyperlink>
      <w:r w:rsidR="00B35F18">
        <w:rPr>
          <w:rFonts w:ascii="Arial" w:eastAsia="Arial" w:hAnsi="Arial" w:cs="Arial"/>
        </w:rPr>
        <w:t xml:space="preserve">or contact the OSA </w:t>
      </w:r>
    </w:p>
    <w:p w:rsidR="007F5729" w:rsidRDefault="00B35F18">
      <w:pPr>
        <w:spacing w:after="9" w:line="250" w:lineRule="auto"/>
        <w:ind w:left="-5" w:hanging="10"/>
      </w:pPr>
      <w:r>
        <w:rPr>
          <w:rFonts w:ascii="Arial" w:eastAsia="Arial" w:hAnsi="Arial" w:cs="Arial"/>
          <w:color w:val="0563C1"/>
          <w:u w:val="single" w:color="0563C1"/>
        </w:rPr>
        <w:t>osa.team@schoolsadjudicator.gov.uk</w:t>
      </w:r>
      <w:r>
        <w:rPr>
          <w:rFonts w:ascii="Arial" w:eastAsia="Arial" w:hAnsi="Arial" w:cs="Arial"/>
        </w:rPr>
        <w:t xml:space="preserve"> OSA, Bishopsgate House, </w:t>
      </w:r>
      <w:proofErr w:type="spellStart"/>
      <w:r>
        <w:rPr>
          <w:rFonts w:ascii="Arial" w:eastAsia="Arial" w:hAnsi="Arial" w:cs="Arial"/>
        </w:rPr>
        <w:t>Feethams</w:t>
      </w:r>
      <w:proofErr w:type="spellEnd"/>
      <w:r>
        <w:rPr>
          <w:rFonts w:ascii="Arial" w:eastAsia="Arial" w:hAnsi="Arial" w:cs="Arial"/>
        </w:rPr>
        <w:t xml:space="preserve">, Darlington, DL1 5QE </w:t>
      </w:r>
    </w:p>
    <w:sectPr w:rsidR="007F5729">
      <w:headerReference w:type="even" r:id="rId21"/>
      <w:headerReference w:type="default" r:id="rId22"/>
      <w:footerReference w:type="even" r:id="rId23"/>
      <w:footerReference w:type="default" r:id="rId24"/>
      <w:headerReference w:type="first" r:id="rId25"/>
      <w:footerReference w:type="first" r:id="rId26"/>
      <w:pgSz w:w="11906" w:h="16838"/>
      <w:pgMar w:top="1447" w:right="1474" w:bottom="1473" w:left="1440" w:header="120" w:footer="6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F18" w:rsidRDefault="00B35F18">
      <w:pPr>
        <w:spacing w:after="0" w:line="240" w:lineRule="auto"/>
      </w:pPr>
      <w:r>
        <w:separator/>
      </w:r>
    </w:p>
  </w:endnote>
  <w:endnote w:type="continuationSeparator" w:id="0">
    <w:p w:rsidR="00B35F18" w:rsidRDefault="00B3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right="-88"/>
      <w:jc w:val="right"/>
    </w:pPr>
    <w:r>
      <w:rPr>
        <w:noProof/>
      </w:rPr>
      <w:drawing>
        <wp:anchor distT="0" distB="0" distL="114300" distR="114300" simplePos="0" relativeHeight="251661312" behindDoc="0" locked="0" layoutInCell="1" allowOverlap="0">
          <wp:simplePos x="0" y="0"/>
          <wp:positionH relativeFrom="page">
            <wp:posOffset>914400</wp:posOffset>
          </wp:positionH>
          <wp:positionV relativeFrom="page">
            <wp:posOffset>9989185</wp:posOffset>
          </wp:positionV>
          <wp:extent cx="5731510" cy="25336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53365"/>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right="-88"/>
      <w:jc w:val="right"/>
    </w:pPr>
    <w:r>
      <w:rPr>
        <w:noProof/>
      </w:rPr>
      <w:drawing>
        <wp:anchor distT="0" distB="0" distL="114300" distR="114300" simplePos="0" relativeHeight="251662336" behindDoc="0" locked="0" layoutInCell="1" allowOverlap="0">
          <wp:simplePos x="0" y="0"/>
          <wp:positionH relativeFrom="page">
            <wp:posOffset>914400</wp:posOffset>
          </wp:positionH>
          <wp:positionV relativeFrom="page">
            <wp:posOffset>9989185</wp:posOffset>
          </wp:positionV>
          <wp:extent cx="5731510" cy="25336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53365"/>
                  </a:xfrm>
                  <a:prstGeom prst="rect">
                    <a:avLst/>
                  </a:prstGeom>
                </pic:spPr>
              </pic:pic>
            </a:graphicData>
          </a:graphic>
        </wp:anchor>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right="-88"/>
      <w:jc w:val="right"/>
    </w:pPr>
    <w:r>
      <w:rPr>
        <w:noProof/>
      </w:rPr>
      <w:drawing>
        <wp:anchor distT="0" distB="0" distL="114300" distR="114300" simplePos="0" relativeHeight="251663360" behindDoc="0" locked="0" layoutInCell="1" allowOverlap="0">
          <wp:simplePos x="0" y="0"/>
          <wp:positionH relativeFrom="page">
            <wp:posOffset>914400</wp:posOffset>
          </wp:positionH>
          <wp:positionV relativeFrom="page">
            <wp:posOffset>9989185</wp:posOffset>
          </wp:positionV>
          <wp:extent cx="5731510" cy="25336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53365"/>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F18" w:rsidRDefault="00B35F18">
      <w:pPr>
        <w:spacing w:after="0" w:line="240" w:lineRule="auto"/>
      </w:pPr>
      <w:r>
        <w:separator/>
      </w:r>
    </w:p>
  </w:footnote>
  <w:footnote w:type="continuationSeparator" w:id="0">
    <w:p w:rsidR="00B35F18" w:rsidRDefault="00B3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left="-1120"/>
    </w:pPr>
    <w:r>
      <w:rPr>
        <w:noProof/>
      </w:rPr>
      <w:drawing>
        <wp:anchor distT="0" distB="0" distL="114300" distR="114300" simplePos="0" relativeHeight="251658240" behindDoc="0" locked="0" layoutInCell="1" allowOverlap="0">
          <wp:simplePos x="0" y="0"/>
          <wp:positionH relativeFrom="page">
            <wp:posOffset>203200</wp:posOffset>
          </wp:positionH>
          <wp:positionV relativeFrom="page">
            <wp:posOffset>76200</wp:posOffset>
          </wp:positionV>
          <wp:extent cx="1879600" cy="7937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879600" cy="793750"/>
                  </a:xfrm>
                  <a:prstGeom prst="rect">
                    <a:avLst/>
                  </a:prstGeom>
                </pic:spPr>
              </pic:pic>
            </a:graphicData>
          </a:graphic>
        </wp:anchor>
      </w:drawing>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left="-1120"/>
    </w:pPr>
    <w:r>
      <w:rPr>
        <w:noProof/>
      </w:rPr>
      <w:drawing>
        <wp:anchor distT="0" distB="0" distL="114300" distR="114300" simplePos="0" relativeHeight="251659264" behindDoc="0" locked="0" layoutInCell="1" allowOverlap="0">
          <wp:simplePos x="0" y="0"/>
          <wp:positionH relativeFrom="page">
            <wp:posOffset>203200</wp:posOffset>
          </wp:positionH>
          <wp:positionV relativeFrom="page">
            <wp:posOffset>76200</wp:posOffset>
          </wp:positionV>
          <wp:extent cx="1879600" cy="79375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879600" cy="793750"/>
                  </a:xfrm>
                  <a:prstGeom prst="rect">
                    <a:avLst/>
                  </a:prstGeom>
                </pic:spPr>
              </pic:pic>
            </a:graphicData>
          </a:graphic>
        </wp:anchor>
      </w:drawing>
    </w:r>
    <w: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729" w:rsidRDefault="00B35F18">
    <w:pPr>
      <w:spacing w:after="0"/>
      <w:ind w:left="-1120"/>
    </w:pPr>
    <w:r>
      <w:rPr>
        <w:noProof/>
      </w:rPr>
      <w:drawing>
        <wp:anchor distT="0" distB="0" distL="114300" distR="114300" simplePos="0" relativeHeight="251660288" behindDoc="0" locked="0" layoutInCell="1" allowOverlap="0">
          <wp:simplePos x="0" y="0"/>
          <wp:positionH relativeFrom="page">
            <wp:posOffset>203200</wp:posOffset>
          </wp:positionH>
          <wp:positionV relativeFrom="page">
            <wp:posOffset>76200</wp:posOffset>
          </wp:positionV>
          <wp:extent cx="1879600" cy="79375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879600" cy="793750"/>
                  </a:xfrm>
                  <a:prstGeom prst="rect">
                    <a:avLst/>
                  </a:prstGeom>
                </pic:spPr>
              </pic:pic>
            </a:graphicData>
          </a:graphic>
        </wp:anchor>
      </w:drawing>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46B1"/>
    <w:multiLevelType w:val="hybridMultilevel"/>
    <w:tmpl w:val="4C6896FC"/>
    <w:lvl w:ilvl="0" w:tplc="A61CF30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62A8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B4B7F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46B3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36E5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62FD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6445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D6B2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8E44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064063"/>
    <w:multiLevelType w:val="hybridMultilevel"/>
    <w:tmpl w:val="8C60C88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301E29D7"/>
    <w:multiLevelType w:val="hybridMultilevel"/>
    <w:tmpl w:val="8E8ADC96"/>
    <w:lvl w:ilvl="0" w:tplc="EB2EE65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30D0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A62E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1237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32F1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26B1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C28A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7A22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CAF7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729"/>
    <w:rsid w:val="00183F71"/>
    <w:rsid w:val="003A3402"/>
    <w:rsid w:val="007F5729"/>
    <w:rsid w:val="00B3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ACC3C6-5DE8-4EF7-9294-B7BBD969B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77"/>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A34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portsmouth.gov.uk/services/schools-learning-and-childcare/schools/admissions/waiting-list-and-appeals-for-a-school-place/" TargetMode="External"/><Relationship Id="rId13" Type="http://schemas.openxmlformats.org/officeDocument/2006/relationships/hyperlink" Target="https://my.portsmouth.gov.uk/en/AchieveForms/?form_uri=sandbox-publish://AF-Process-bcd9a053-753c-4b41-993b-f748da1ecc1b/AF-Stage-041b03a6-555d-4cea-a19e-bcfd4aa8c229/definition.json&amp;redirectlink=%2Fen&amp;cancelRedirectLink=%2Fen&amp;consentMessage=yes" TargetMode="External"/><Relationship Id="rId18" Type="http://schemas.openxmlformats.org/officeDocument/2006/relationships/hyperlink" Target="https://www.westsussex.gov.uk/education-children-and-families/schools-and-colleges/school-places/school-appeals-and-waiting-list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portsmouth.gov.uk/services/schools-learning-and-childcare/schools/admissions/waiting-list-and-appeals-for-a-school-place/" TargetMode="External"/><Relationship Id="rId12" Type="http://schemas.openxmlformats.org/officeDocument/2006/relationships/hyperlink" Target="https://my.portsmouth.gov.uk/en/AchieveForms/?form_uri=sandbox-publish://AF-Process-bcd9a053-753c-4b41-993b-f748da1ecc1b/AF-Stage-041b03a6-555d-4cea-a19e-bcfd4aa8c229/definition.json&amp;redirectlink=%2Fen&amp;cancelRedirectLink=%2Fen&amp;consentMessage=yes" TargetMode="External"/><Relationship Id="rId17" Type="http://schemas.openxmlformats.org/officeDocument/2006/relationships/hyperlink" Target="https://www.westsussex.gov.uk/education-children-and-families/schools-and-colleges/school-places/school-appeals-and-waiting-list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hants.gov.uk/educationandlearning/admissions/guidance/appeals" TargetMode="External"/><Relationship Id="rId20" Type="http://schemas.openxmlformats.org/officeDocument/2006/relationships/hyperlink" Target="https://www.gov.uk/guidance/schools-adjudicator-make-an-objection-appeal-or-referr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portsmouth.gov.uk/en/AchieveForms/?form_uri=sandbox-publish://AF-Process-bcd9a053-753c-4b41-993b-f748da1ecc1b/AF-Stage-041b03a6-555d-4cea-a19e-bcfd4aa8c229/definition.json&amp;redirectlink=%2Fen&amp;cancelRedirectLink=%2Fen&amp;consentMessage=ye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hants.gov.uk/educationandlearning/admissions/guidance/appeal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my.portsmouth.gov.uk/en/AchieveForms/?form_uri=sandbox-publish://AF-Process-bfbe3a69-4701-475b-b528-168f23492784/AF-Stage-b45c3a3e-ff8d-46bb-a4e9-8fdcfa0b8169/definition.json&amp;redirectlink=%2Fen&amp;cancelRedirectLink=%2Fen&amp;consentMessage=yes" TargetMode="External"/><Relationship Id="rId19" Type="http://schemas.openxmlformats.org/officeDocument/2006/relationships/hyperlink" Target="https://www.gov.uk/guidance/schools-adjudicator-make-an-objection-appeal-or-referral" TargetMode="External"/><Relationship Id="rId4" Type="http://schemas.openxmlformats.org/officeDocument/2006/relationships/webSettings" Target="webSettings.xml"/><Relationship Id="rId9" Type="http://schemas.openxmlformats.org/officeDocument/2006/relationships/hyperlink" Target="https://my.portsmouth.gov.uk/en/AchieveForms/?form_uri=sandbox-publish://AF-Process-bfbe3a69-4701-475b-b528-168f23492784/AF-Stage-b45c3a3e-ff8d-46bb-a4e9-8fdcfa0b8169/definition.json&amp;redirectlink=%2Fen&amp;cancelRedirectLink=%2Fen&amp;consentMessage=yes" TargetMode="External"/><Relationship Id="rId14" Type="http://schemas.openxmlformats.org/officeDocument/2006/relationships/hyperlink" Target="https://my.portsmouth.gov.uk/en/AchieveForms/?form_uri=sandbox-publish://AF-Process-bcd9a053-753c-4b41-993b-f748da1ecc1b/AF-Stage-041b03a6-555d-4cea-a19e-bcfd4aa8c229/definition.json&amp;redirectlink=%2Fen&amp;cancelRedirectLink=%2Fen&amp;consentMessage=yes"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Chichester</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Humphries</dc:creator>
  <cp:keywords/>
  <cp:lastModifiedBy>M GREENHALGH</cp:lastModifiedBy>
  <cp:revision>2</cp:revision>
  <dcterms:created xsi:type="dcterms:W3CDTF">2025-03-11T14:09:00Z</dcterms:created>
  <dcterms:modified xsi:type="dcterms:W3CDTF">2025-03-11T14:09:00Z</dcterms:modified>
</cp:coreProperties>
</file>